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79736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7933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240D85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CB9819D">
            <w:pPr>
              <w:jc w:val="lef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29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</w:rPr>
              <w:t>Spring Boot安全性</w:t>
            </w:r>
          </w:p>
        </w:tc>
        <w:tc>
          <w:tcPr>
            <w:tcW w:w="709" w:type="dxa"/>
            <w:vAlign w:val="center"/>
          </w:tcPr>
          <w:p w14:paraId="33AE3A6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E0451F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6CA7AC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0D507A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59C4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6FBB7B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1C28C04">
            <w:pPr>
              <w:jc w:val="left"/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［知识目标］：</w:t>
            </w:r>
          </w:p>
          <w:p w14:paraId="7CC97FE3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1. 理解 Spring Security 框架的认证授权原理</w:t>
            </w:r>
          </w:p>
          <w:p w14:paraId="79373157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cs="宋体"/>
                <w:sz w:val="21"/>
                <w:szCs w:val="21"/>
                <w:shd w:val="clear" w:color="auto" w:fill="auto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 xml:space="preserve">. 熟悉基于角色和权限的资源访问控制策略 </w:t>
            </w:r>
          </w:p>
          <w:p w14:paraId="5E10CD2E">
            <w:pPr>
              <w:rPr>
                <w:rFonts w:ascii="宋体" w:hAnsi="宋体" w:cs="宋体"/>
                <w:szCs w:val="21"/>
                <w:shd w:val="clear" w:color="auto" w:fill="auto"/>
              </w:rPr>
            </w:pPr>
          </w:p>
        </w:tc>
      </w:tr>
      <w:tr w14:paraId="3123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853482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E030BA7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［能力目标］：</w:t>
            </w:r>
          </w:p>
          <w:p w14:paraId="69E4F10E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1. 能够集成 Spring Security 实现用户登录认证</w:t>
            </w:r>
          </w:p>
          <w:p w14:paraId="3E467C85">
            <w:pPr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2. 能配置基于 URL 和方法级别的授权规则</w:t>
            </w:r>
          </w:p>
        </w:tc>
      </w:tr>
      <w:tr w14:paraId="25900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4E572C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1723CAD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［素质目标］：</w:t>
            </w:r>
          </w:p>
          <w:p w14:paraId="5D12304C">
            <w:pPr>
              <w:pStyle w:val="9"/>
              <w:spacing w:before="0" w:beforeAutospacing="0" w:after="0" w:afterAutospacing="0"/>
              <w:ind w:firstLine="480" w:firstLineChars="200"/>
              <w:rPr>
                <w:rFonts w:hint="eastAsia"/>
                <w:shd w:val="clear" w:color="auto" w:fill="auto"/>
              </w:rPr>
            </w:pPr>
            <w:r>
              <w:rPr>
                <w:rFonts w:hint="eastAsia"/>
                <w:shd w:val="clear" w:color="auto" w:fill="auto"/>
              </w:rPr>
              <w:t>1. 培养系统安全设计思维，理解认证授权在企业级应用中的核心地位</w:t>
            </w:r>
          </w:p>
          <w:p w14:paraId="3A7D9B67">
            <w:pPr>
              <w:pStyle w:val="9"/>
              <w:spacing w:before="0" w:beforeAutospacing="0" w:after="0" w:afterAutospacing="0"/>
              <w:ind w:firstLine="480" w:firstLineChars="200"/>
              <w:rPr>
                <w:rFonts w:hint="eastAsia"/>
                <w:shd w:val="clear" w:color="auto" w:fill="auto"/>
              </w:rPr>
            </w:pPr>
            <w:r>
              <w:rPr>
                <w:rFonts w:hint="eastAsia"/>
                <w:shd w:val="clear" w:color="auto" w:fill="auto"/>
              </w:rPr>
              <w:t>2. 强化代码安全规范意识，掌握密码加密、令牌安全等最佳实践</w:t>
            </w:r>
          </w:p>
          <w:p w14:paraId="068E8BA6">
            <w:pPr>
              <w:pStyle w:val="9"/>
              <w:spacing w:before="0" w:beforeAutospacing="0" w:after="0" w:afterAutospacing="0"/>
              <w:ind w:firstLine="480" w:firstLineChars="200"/>
              <w:rPr>
                <w:shd w:val="clear" w:color="auto" w:fill="auto"/>
              </w:rPr>
            </w:pPr>
            <w:r>
              <w:rPr>
                <w:rFonts w:hint="eastAsia"/>
                <w:shd w:val="clear" w:color="auto" w:fill="auto"/>
              </w:rPr>
              <w:t>3. 提升问题分析能力，能够针对不同业务场景选择合适的认证方案</w:t>
            </w:r>
          </w:p>
        </w:tc>
      </w:tr>
      <w:tr w14:paraId="4DF5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186C75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A9A25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6AFCBB4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264763CD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1.Spring Security 核心配置与认证流程</w:t>
            </w:r>
          </w:p>
          <w:p w14:paraId="72D4237F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2.JWT 令牌的生成、验证与刷新机制</w:t>
            </w:r>
          </w:p>
          <w:p w14:paraId="6ABFCCE9">
            <w:pPr>
              <w:pStyle w:val="9"/>
              <w:spacing w:before="0" w:beforeAutospacing="0" w:after="0" w:afterAutospacing="0"/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  <w:t>【难点】</w:t>
            </w:r>
          </w:p>
          <w:p w14:paraId="7B1085B6">
            <w:pPr>
              <w:pStyle w:val="9"/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</w:rPr>
              <w:t>1. 自定义 UserDetailsService 实现数据库认证</w:t>
            </w:r>
          </w:p>
          <w:p w14:paraId="369003FD">
            <w:pPr>
              <w:pStyle w:val="9"/>
              <w:spacing w:before="0" w:beforeAutospacing="0" w:after="0" w:afterAutospacing="0"/>
            </w:pPr>
            <w:r>
              <w:rPr>
                <w:rFonts w:hint="eastAsia"/>
              </w:rPr>
              <w:t>2. 跨域资源访问（CORS）与 JWT 结合配置</w:t>
            </w:r>
          </w:p>
        </w:tc>
      </w:tr>
      <w:tr w14:paraId="6F45B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94C26A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97392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1C1B386"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72B423B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Spring Boot安全性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FC1E2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D263654">
                                        <w:r>
                                          <w:rPr>
                                            <w:rFonts w:hint="eastAsia"/>
                                          </w:rPr>
                                          <w:t xml:space="preserve"> 实现 JWT 无状态认证系统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88EE3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5425E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1804C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B2332F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28CE4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6AA3F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CFB28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72B423B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Spring Boot安全性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1FC1E2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D263654">
                                  <w:r>
                                    <w:rPr>
                                      <w:rFonts w:hint="eastAsia"/>
                                    </w:rPr>
                                    <w:t xml:space="preserve"> 实现 JWT 无状态认证系统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C88EE39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F5425E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B1804C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B2332F2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128CE4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46AA3F0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8CFB28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F11040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D567E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AC2B3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认证机制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CAC2B3F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认证机制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FFC218">
            <w:pPr>
              <w:rPr>
                <w:rFonts w:ascii="宋体" w:hAnsi="宋体"/>
                <w:sz w:val="24"/>
              </w:rPr>
            </w:pPr>
          </w:p>
          <w:p w14:paraId="79C5B688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A0FC37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授权体系</w:t>
                                  </w:r>
                                </w:p>
                                <w:p w14:paraId="1133D8DA">
                                  <w:pPr>
                                    <w:pStyle w:val="8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/>
                                    <w:spacing w:before="0" w:beforeAutospacing="0" w:after="0" w:afterAutospacing="0" w:line="18" w:lineRule="atLeast"/>
                                    <w:ind w:left="0" w:right="0" w:firstLine="24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</w:p>
                                <w:p w14:paraId="18C36CA1">
                                  <w:pPr>
                                    <w:pStyle w:val="8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/>
                                    <w:spacing w:before="0" w:beforeAutospacing="0" w:after="0" w:afterAutospacing="0" w:line="18" w:lineRule="atLeast"/>
                                    <w:ind w:left="0" w:right="0" w:firstLine="0"/>
                                    <w:rPr>
                                      <w:rStyle w:val="16"/>
                                      <w:rFonts w:hint="default" w:ascii="Consolas" w:hAnsi="Consolas" w:eastAsia="Consolas" w:cs="Consolas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15"/>
                                      <w:szCs w:val="15"/>
                                    </w:rPr>
                                  </w:pPr>
                                </w:p>
                                <w:p w14:paraId="4B257FD8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3A0FC370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授权体系</w:t>
                            </w:r>
                          </w:p>
                          <w:p w14:paraId="1133D8DA">
                            <w:pPr>
                              <w:pStyle w:val="8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/>
                              <w:spacing w:before="0" w:beforeAutospacing="0" w:after="0" w:afterAutospacing="0" w:line="18" w:lineRule="atLeast"/>
                              <w:ind w:left="0" w:right="0" w:firstLine="24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 w14:paraId="18C36CA1">
                            <w:pPr>
                              <w:pStyle w:val="8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/>
                              <w:spacing w:before="0" w:beforeAutospacing="0" w:after="0" w:afterAutospacing="0" w:line="18" w:lineRule="atLeast"/>
                              <w:ind w:left="0" w:right="0" w:firstLine="0"/>
                              <w:rPr>
                                <w:rStyle w:val="16"/>
                                <w:rFonts w:hint="default" w:ascii="Consolas" w:hAnsi="Consolas" w:eastAsia="Consolas" w:cs="Consolas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15"/>
                                <w:szCs w:val="15"/>
                              </w:rPr>
                            </w:pPr>
                          </w:p>
                          <w:p w14:paraId="4B257FD8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F878DE">
            <w:pPr>
              <w:rPr>
                <w:rFonts w:ascii="宋体" w:hAnsi="宋体"/>
                <w:sz w:val="24"/>
              </w:rPr>
            </w:pPr>
          </w:p>
          <w:p w14:paraId="4741A10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BCC901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330B39">
                                  <w:r>
                                    <w:rPr>
                                      <w:rFonts w:hint="eastAsia"/>
                                    </w:rPr>
                                    <w:t>3、令牌生成与解析工具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4330B39">
                            <w:r>
                              <w:rPr>
                                <w:rFonts w:hint="eastAsia"/>
                              </w:rPr>
                              <w:t>3、令牌生成与解析工具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1BFD14A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CCDA0D">
            <w:pPr>
              <w:rPr>
                <w:rFonts w:ascii="宋体" w:hAnsi="宋体"/>
                <w:sz w:val="24"/>
              </w:rPr>
            </w:pPr>
          </w:p>
          <w:p w14:paraId="1BD5FA3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AECF37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6688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1A18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D0726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746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23D15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C6C794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完成基于 Spring Security 的表单登录认证</w:t>
            </w:r>
          </w:p>
        </w:tc>
      </w:tr>
      <w:tr w14:paraId="3B84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49FD0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0DA69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2302</w:t>
            </w:r>
          </w:p>
        </w:tc>
        <w:tc>
          <w:tcPr>
            <w:tcW w:w="1418" w:type="dxa"/>
            <w:vAlign w:val="center"/>
          </w:tcPr>
          <w:p w14:paraId="40BDF4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C8674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0BC2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50FB25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639C15F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8B14989">
      <w:pPr>
        <w:jc w:val="center"/>
        <w:rPr>
          <w:b/>
          <w:sz w:val="24"/>
          <w:szCs w:val="36"/>
        </w:rPr>
      </w:pPr>
    </w:p>
    <w:p w14:paraId="66592B58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8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7553"/>
        <w:gridCol w:w="1391"/>
      </w:tblGrid>
      <w:tr w14:paraId="6BBE1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413" w:type="dxa"/>
            <w:tcBorders>
              <w:bottom w:val="single" w:color="auto" w:sz="4" w:space="0"/>
            </w:tcBorders>
            <w:vAlign w:val="center"/>
          </w:tcPr>
          <w:p w14:paraId="05E0A9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237" w:type="dxa"/>
            <w:vAlign w:val="center"/>
          </w:tcPr>
          <w:p w14:paraId="16D2BDB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2179" w:type="dxa"/>
            <w:vAlign w:val="center"/>
          </w:tcPr>
          <w:p w14:paraId="2DC4A36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77D1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0FB0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19A9ACD">
            <w:pPr>
              <w:spacing w:line="400" w:lineRule="exact"/>
              <w:jc w:val="center"/>
              <w:rPr>
                <w:sz w:val="24"/>
              </w:rPr>
            </w:pPr>
          </w:p>
          <w:p w14:paraId="433175ED">
            <w:pPr>
              <w:spacing w:line="400" w:lineRule="exact"/>
              <w:jc w:val="center"/>
              <w:rPr>
                <w:sz w:val="24"/>
              </w:rPr>
            </w:pPr>
          </w:p>
          <w:p w14:paraId="5B85DB90">
            <w:pPr>
              <w:spacing w:line="400" w:lineRule="exact"/>
              <w:rPr>
                <w:sz w:val="24"/>
              </w:rPr>
            </w:pPr>
          </w:p>
          <w:p w14:paraId="394514AE">
            <w:pPr>
              <w:spacing w:line="400" w:lineRule="exact"/>
              <w:rPr>
                <w:sz w:val="24"/>
              </w:rPr>
            </w:pPr>
          </w:p>
          <w:p w14:paraId="2A372A3C">
            <w:pPr>
              <w:spacing w:line="400" w:lineRule="exact"/>
              <w:jc w:val="center"/>
              <w:rPr>
                <w:sz w:val="24"/>
              </w:rPr>
            </w:pPr>
          </w:p>
          <w:p w14:paraId="215BFD2A">
            <w:pPr>
              <w:spacing w:line="400" w:lineRule="exact"/>
              <w:jc w:val="center"/>
              <w:rPr>
                <w:sz w:val="24"/>
              </w:rPr>
            </w:pPr>
          </w:p>
          <w:p w14:paraId="610C050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2529D667">
            <w:pPr>
              <w:spacing w:line="400" w:lineRule="exact"/>
              <w:jc w:val="center"/>
              <w:rPr>
                <w:sz w:val="24"/>
              </w:rPr>
            </w:pPr>
          </w:p>
          <w:p w14:paraId="511306BB">
            <w:pPr>
              <w:spacing w:line="400" w:lineRule="exact"/>
              <w:jc w:val="center"/>
              <w:rPr>
                <w:sz w:val="24"/>
              </w:rPr>
            </w:pPr>
          </w:p>
          <w:p w14:paraId="61F6218D">
            <w:pPr>
              <w:spacing w:line="400" w:lineRule="exact"/>
              <w:jc w:val="center"/>
              <w:rPr>
                <w:sz w:val="24"/>
              </w:rPr>
            </w:pPr>
          </w:p>
          <w:p w14:paraId="178A0F3A"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676EE53">
            <w:pPr>
              <w:spacing w:line="400" w:lineRule="exact"/>
              <w:rPr>
                <w:sz w:val="24"/>
              </w:rPr>
            </w:pPr>
          </w:p>
          <w:p w14:paraId="3BA1C037">
            <w:pPr>
              <w:spacing w:line="400" w:lineRule="exact"/>
              <w:rPr>
                <w:sz w:val="24"/>
              </w:rPr>
            </w:pPr>
          </w:p>
          <w:p w14:paraId="4757E48F">
            <w:pPr>
              <w:spacing w:line="400" w:lineRule="exact"/>
              <w:rPr>
                <w:sz w:val="24"/>
              </w:rPr>
            </w:pPr>
          </w:p>
          <w:p w14:paraId="11E80EFB">
            <w:pPr>
              <w:spacing w:before="156" w:beforeLines="50"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E935C2C">
            <w:pPr>
              <w:spacing w:line="400" w:lineRule="exact"/>
              <w:rPr>
                <w:sz w:val="24"/>
              </w:rPr>
            </w:pPr>
          </w:p>
          <w:p w14:paraId="4643C52C">
            <w:pPr>
              <w:spacing w:line="400" w:lineRule="exact"/>
              <w:rPr>
                <w:sz w:val="24"/>
              </w:rPr>
            </w:pPr>
          </w:p>
          <w:p w14:paraId="30F003E0">
            <w:pPr>
              <w:spacing w:line="400" w:lineRule="exact"/>
              <w:rPr>
                <w:b/>
                <w:sz w:val="24"/>
              </w:rPr>
            </w:pPr>
          </w:p>
          <w:p w14:paraId="045825FA">
            <w:pPr>
              <w:spacing w:line="400" w:lineRule="exact"/>
              <w:rPr>
                <w:b/>
                <w:sz w:val="24"/>
              </w:rPr>
            </w:pPr>
          </w:p>
          <w:p w14:paraId="05E8663A">
            <w:pPr>
              <w:spacing w:line="400" w:lineRule="exact"/>
              <w:rPr>
                <w:b/>
                <w:sz w:val="24"/>
              </w:rPr>
            </w:pPr>
          </w:p>
          <w:p w14:paraId="73329EC4">
            <w:pPr>
              <w:spacing w:line="400" w:lineRule="exact"/>
              <w:rPr>
                <w:b/>
                <w:sz w:val="24"/>
              </w:rPr>
            </w:pPr>
          </w:p>
          <w:p w14:paraId="02D16885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6A3560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3327849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0B8680B5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介绍企业级应用安全架构，引出认证授权核心需求：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为什么需要用户认证？（身份识别）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授权与访问控制的区别是什么？（权限分配）</w:t>
            </w:r>
          </w:p>
          <w:p w14:paraId="6515A75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0AC13D73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提问："常见的 App 登录方式有哪些？Token 与 Session 认证的区别？" 引导学生思考无状态认证的优势。</w:t>
            </w:r>
          </w:p>
          <w:p w14:paraId="325F28E3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6367C217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</w:p>
          <w:p w14:paraId="799EAD77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Spring Security 基础集成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- 添加依赖：</w:t>
            </w:r>
            <w:r>
              <w:rPr>
                <w:rStyle w:val="16"/>
                <w:rFonts w:ascii="Consolas" w:hAnsi="Consolas" w:eastAsia="Consolas" w:cs="Consolas"/>
                <w:i w:val="0"/>
                <w:iCs w:val="0"/>
                <w:caps w:val="0"/>
                <w:spacing w:val="0"/>
                <w:sz w:val="16"/>
                <w:szCs w:val="16"/>
              </w:rPr>
              <w:t>spring-boot-starter-security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- 核心配置类（继承</w:t>
            </w:r>
            <w:r>
              <w:rPr>
                <w:rStyle w:val="16"/>
                <w:rFonts w:hint="default" w:ascii="Consolas" w:hAnsi="Consolas" w:eastAsia="Consolas" w:cs="Consolas"/>
                <w:i w:val="0"/>
                <w:iCs w:val="0"/>
                <w:caps w:val="0"/>
                <w:spacing w:val="0"/>
                <w:sz w:val="16"/>
                <w:szCs w:val="16"/>
              </w:rPr>
              <w:t>WebSecurityConfigurerAdapter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）：</w:t>
            </w:r>
          </w:p>
          <w:p w14:paraId="13473E74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public class JwtUtil { private String secret = "springbootjwtsecret"; private long expiration = 86400000; // 24小时 public String generateToken(UserDetails userDetails) { Map&lt;String, Object&gt; claims = new HashMap&lt;&gt;(); return Jwts.builder() .setClaims(claims) .setSubject(userDetails.getUsername()) .setIssuedAt(new Date()) .setExpiration(new Date(System.currentTimeMillis() + expiration)) .signWith(SignatureAlgorithm.HS256, secret) .compact(); } public boolean validateToken(String token, UserDetails userDetails) { String username = extractUsername(token); return (username.equals(userDetails.getUsername()) &amp;&amp; !isTokenExpired(token)); } }</w:t>
            </w:r>
          </w:p>
          <w:p w14:paraId="5463BAD6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</w:p>
          <w:p w14:paraId="5169A296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.antMatchers("/api/user/**").hasAnyRole("USER", "ADMIN")</w:t>
            </w:r>
          </w:p>
          <w:p w14:paraId="3331839B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.antMatchers("/api/admin/**").hasRole("ADMIN")</w:t>
            </w:r>
          </w:p>
          <w:p w14:paraId="1B4C538B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</w:p>
          <w:p w14:paraId="229DB7DD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@RestController</w:t>
            </w:r>
          </w:p>
          <w:p w14:paraId="53E19CD2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@RequestMapping("/api/admin")</w:t>
            </w:r>
          </w:p>
          <w:p w14:paraId="086896B2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public class AdminController {</w:t>
            </w:r>
          </w:p>
          <w:p w14:paraId="5A101A62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 xml:space="preserve">    @PreAuthorize("hasRole('ADMIN')")</w:t>
            </w:r>
          </w:p>
          <w:p w14:paraId="3A371E9B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 xml:space="preserve">    @GetMapping("/users")</w:t>
            </w:r>
          </w:p>
          <w:p w14:paraId="76930BBA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 xml:space="preserve">    public List&lt;User&gt; getAllUsers() {</w:t>
            </w:r>
          </w:p>
          <w:p w14:paraId="0CE1FE8A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 xml:space="preserve">        // 仅ADMIN角色可访问</w:t>
            </w:r>
          </w:p>
          <w:p w14:paraId="5C9F7AC9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 xml:space="preserve">    }</w:t>
            </w:r>
          </w:p>
          <w:p w14:paraId="4C0B845C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}</w:t>
            </w:r>
          </w:p>
          <w:p w14:paraId="3F184BD4">
            <w:pPr>
              <w:spacing w:line="400" w:lineRule="exact"/>
              <w:jc w:val="left"/>
              <w:rPr>
                <w:sz w:val="24"/>
              </w:rPr>
            </w:pPr>
          </w:p>
          <w:p w14:paraId="6E836F63">
            <w:pPr>
              <w:pStyle w:val="8"/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  <w:t>实践任务：&lt;br/&gt;   - 创建Spring Boot项目，集成Spring Security&lt;br/&gt;   - 实现基于数据库的用户认证（需创建User实体和Repository）&lt;br/&gt;   - 配置JWT过滤器，实现Token认证流程&lt;br/&gt;   - 对API接口设置不同角色的访问权限&lt;br/&gt;2. 关键步骤：&lt;br/&gt;   - 添加MySQL依赖与JPA配置&lt;br/&gt;   - 创建User实体类与UserRepository&lt;br/&gt;   - 实现自定义UserDetailsService&lt;br/&gt;   - 配置CORS支持（解决跨域问题）&lt;br/&gt;3. 练习要求：&lt;br/&gt;   - 完成登录接口返回JWT令牌&lt;br/&gt;   - 测试未授权访问时的403响应&lt;br/&gt;   - 验证不同角色对API的访问权限</w:t>
            </w:r>
          </w:p>
          <w:p w14:paraId="68399582">
            <w:pPr>
              <w:pStyle w:val="8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right="0" w:rightChars="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</w:pPr>
          </w:p>
          <w:p w14:paraId="547C1A2B">
            <w:pPr>
              <w:pStyle w:val="8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right="0" w:rightChars="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</w:pPr>
          </w:p>
          <w:p w14:paraId="01454A4F">
            <w:pPr>
              <w:pStyle w:val="8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right="0" w:rightChars="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</w:pPr>
          </w:p>
          <w:p w14:paraId="2B93608C">
            <w:pPr>
              <w:pStyle w:val="8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right="0" w:rightChars="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</w:pPr>
          </w:p>
          <w:p w14:paraId="5DE3BFB1">
            <w:pPr>
              <w:pStyle w:val="8"/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  <w:t>核心知识点回顾：&lt;br/&gt;   - Spring Security认证流程：过滤器链、UserDetailsService&lt;br/&gt;   - JWT三部分结构：Header、Payload、Signature&lt;br/&gt;   - 授权控制方式：URL匹配、方法注解&lt;br/&gt;2. 常见问题解决：&lt;br/&gt;   - 令牌过期处理策略&lt;br/&gt;   - 跨域请求与认证冲突解决方案&lt;br/&gt;   - 权限不足时的自定义响应</w:t>
            </w:r>
          </w:p>
          <w:p w14:paraId="516A1B92">
            <w:pPr>
              <w:pStyle w:val="8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right="0" w:rightChars="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</w:pPr>
          </w:p>
          <w:p w14:paraId="79167F44"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  <w:t>1. 扩展任务：&lt;br/&gt;   - 实现JWT令牌刷新机制（Refresh Token）&lt;br/&gt;   - 添加登录失败次数限制与防暴力破解&lt;br/&gt;2. 思考题：&lt;br/&gt;   - Session认证与JWT认证在分布式系统中的适用场景对比&lt;br/&gt;   - 如何设计更安全的令牌存储方式（如HttpOnly Cookie）</w:t>
            </w:r>
          </w:p>
          <w:p w14:paraId="194F8E75">
            <w:pPr>
              <w:pStyle w:val="8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right="0" w:rightChars="0"/>
              <w:jc w:val="left"/>
              <w:rPr>
                <w:rStyle w:val="16"/>
                <w:rFonts w:hint="default" w:ascii="Consolas" w:hAnsi="Consolas" w:eastAsia="Consolas" w:cs="Consolas"/>
                <w:i w:val="0"/>
                <w:iCs w:val="0"/>
                <w:caps w:val="0"/>
                <w:color w:val="000000"/>
                <w:spacing w:val="0"/>
                <w:sz w:val="15"/>
                <w:szCs w:val="15"/>
              </w:rPr>
            </w:pPr>
          </w:p>
          <w:p w14:paraId="16AF6CFD">
            <w:pPr>
              <w:pStyle w:val="8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right="0" w:rightChars="0"/>
              <w:jc w:val="left"/>
              <w:rPr>
                <w:rStyle w:val="16"/>
                <w:rFonts w:hint="default" w:ascii="Consolas" w:hAnsi="Consolas" w:eastAsia="Consolas" w:cs="Consolas"/>
                <w:i w:val="0"/>
                <w:iCs w:val="0"/>
                <w:caps w:val="0"/>
                <w:color w:val="000000"/>
                <w:spacing w:val="0"/>
                <w:sz w:val="15"/>
                <w:szCs w:val="15"/>
              </w:rPr>
            </w:pPr>
          </w:p>
          <w:p w14:paraId="1DB25A23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79" w:type="dxa"/>
            <w:vMerge w:val="restart"/>
          </w:tcPr>
          <w:p w14:paraId="5E38B46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06CA18A">
            <w:pPr>
              <w:spacing w:line="400" w:lineRule="exact"/>
              <w:jc w:val="left"/>
              <w:rPr>
                <w:szCs w:val="21"/>
              </w:rPr>
            </w:pPr>
          </w:p>
          <w:p w14:paraId="227DFCBB">
            <w:pPr>
              <w:spacing w:line="400" w:lineRule="exact"/>
              <w:jc w:val="left"/>
              <w:rPr>
                <w:szCs w:val="21"/>
              </w:rPr>
            </w:pPr>
          </w:p>
          <w:p w14:paraId="5655645B">
            <w:pPr>
              <w:spacing w:line="400" w:lineRule="exact"/>
              <w:jc w:val="left"/>
              <w:rPr>
                <w:szCs w:val="21"/>
              </w:rPr>
            </w:pPr>
          </w:p>
          <w:p w14:paraId="24F7C96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0F66629">
            <w:pPr>
              <w:spacing w:line="400" w:lineRule="exact"/>
              <w:jc w:val="left"/>
              <w:rPr>
                <w:szCs w:val="21"/>
              </w:rPr>
            </w:pPr>
          </w:p>
          <w:p w14:paraId="17BA02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55FAABD1">
            <w:pPr>
              <w:spacing w:line="400" w:lineRule="exact"/>
              <w:jc w:val="left"/>
              <w:rPr>
                <w:szCs w:val="21"/>
              </w:rPr>
            </w:pPr>
          </w:p>
          <w:p w14:paraId="0C9E4393">
            <w:pPr>
              <w:spacing w:line="400" w:lineRule="exact"/>
              <w:jc w:val="left"/>
              <w:rPr>
                <w:szCs w:val="21"/>
              </w:rPr>
            </w:pPr>
          </w:p>
          <w:p w14:paraId="2E931F4B">
            <w:pPr>
              <w:spacing w:line="400" w:lineRule="exact"/>
              <w:jc w:val="left"/>
              <w:rPr>
                <w:szCs w:val="21"/>
              </w:rPr>
            </w:pPr>
          </w:p>
          <w:p w14:paraId="5D243F42">
            <w:pPr>
              <w:spacing w:line="400" w:lineRule="exact"/>
              <w:jc w:val="left"/>
              <w:rPr>
                <w:szCs w:val="21"/>
              </w:rPr>
            </w:pPr>
          </w:p>
          <w:p w14:paraId="529BBDF6">
            <w:pPr>
              <w:spacing w:line="400" w:lineRule="exact"/>
              <w:jc w:val="left"/>
              <w:rPr>
                <w:szCs w:val="21"/>
              </w:rPr>
            </w:pPr>
          </w:p>
          <w:p w14:paraId="3BD3714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9AE05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413868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C1DF2D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FAFD1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CC88B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A6A0A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D6F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750A7A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3CE3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6DE34E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A110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F6BBC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A8FBAC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6FD688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62A066D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E958D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A69550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5EFE15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EA35F86">
            <w:pPr>
              <w:spacing w:line="400" w:lineRule="exact"/>
              <w:jc w:val="left"/>
              <w:rPr>
                <w:szCs w:val="21"/>
              </w:rPr>
            </w:pPr>
          </w:p>
          <w:p w14:paraId="3C9490FD">
            <w:pPr>
              <w:spacing w:line="400" w:lineRule="exact"/>
              <w:jc w:val="left"/>
              <w:rPr>
                <w:szCs w:val="21"/>
              </w:rPr>
            </w:pPr>
          </w:p>
          <w:p w14:paraId="2A8B16A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34F1996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395F05C">
            <w:pPr>
              <w:spacing w:line="400" w:lineRule="exact"/>
              <w:jc w:val="left"/>
              <w:rPr>
                <w:szCs w:val="21"/>
              </w:rPr>
            </w:pPr>
          </w:p>
          <w:p w14:paraId="1A32D64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B527DD7">
            <w:pPr>
              <w:spacing w:line="400" w:lineRule="exact"/>
              <w:jc w:val="left"/>
              <w:rPr>
                <w:szCs w:val="21"/>
              </w:rPr>
            </w:pPr>
          </w:p>
          <w:p w14:paraId="16B26F1C">
            <w:pPr>
              <w:spacing w:line="400" w:lineRule="exact"/>
              <w:jc w:val="left"/>
              <w:rPr>
                <w:szCs w:val="21"/>
              </w:rPr>
            </w:pPr>
          </w:p>
          <w:p w14:paraId="565D3C05">
            <w:pPr>
              <w:spacing w:line="400" w:lineRule="exact"/>
              <w:jc w:val="left"/>
              <w:rPr>
                <w:szCs w:val="21"/>
              </w:rPr>
            </w:pPr>
          </w:p>
          <w:p w14:paraId="51D46428">
            <w:pPr>
              <w:spacing w:line="400" w:lineRule="exact"/>
              <w:jc w:val="left"/>
              <w:rPr>
                <w:szCs w:val="21"/>
              </w:rPr>
            </w:pPr>
          </w:p>
          <w:p w14:paraId="5C13324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785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2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033D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237" w:type="dxa"/>
            <w:tcBorders>
              <w:top w:val="nil"/>
              <w:left w:val="single" w:color="auto" w:sz="4" w:space="0"/>
            </w:tcBorders>
          </w:tcPr>
          <w:p w14:paraId="2811117A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580255" cy="2126615"/>
                      <wp:effectExtent l="8255" t="7620" r="1397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80255" cy="21266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640F6098">
                                  <w:pPr>
                                    <w:ind w:firstLine="904" w:firstLineChars="300"/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Spring Boot安全认证与授权</w:t>
                                  </w:r>
                                </w:p>
                                <w:p w14:paraId="0A8DEFBF">
                                  <w:pPr>
                                    <w:ind w:firstLine="720" w:firstLineChars="3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一、Spring Security核心</w:t>
                                  </w:r>
                                </w:p>
                                <w:p w14:paraId="2B4B5033">
                                  <w:pPr>
                                    <w:ind w:firstLine="720" w:firstLineChars="3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1.认证流程：UserDetailsService + PasswordEncoder&lt;br/&gt;</w:t>
                                  </w:r>
                                </w:p>
                                <w:p w14:paraId="34F215A6">
                                  <w:pPr>
                                    <w:ind w:firstLine="720" w:firstLineChars="3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2.授权配置：HttpSecurity + AccessControl</w:t>
                                  </w:r>
                                </w:p>
                                <w:p w14:paraId="2F9CF227">
                                  <w:pPr>
                                    <w:ind w:firstLine="720" w:firstLineChars="3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二、JWT实现要点</w:t>
                                  </w:r>
                                </w:p>
                                <w:p w14:paraId="3ECDCA62">
                                  <w:pPr>
                                    <w:ind w:firstLine="720" w:firstLineChars="3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1. 令牌生成与解析工具</w:t>
                                  </w:r>
                                </w:p>
                                <w:p w14:paraId="0E20B7B1">
                                  <w:pPr>
                                    <w:ind w:firstLine="720" w:firstLineChars="3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2. 过滤器链集成步骤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67.45pt;width:360.65pt;z-index:251671552;mso-width-relative:page;mso-height-relative:page;" fillcolor="#D9D9D9" filled="t" stroked="t" coordsize="21600,21600" o:gfxdata="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0lkkn1gAAAAgBAAAPAAAAAAAAAAEA&#10;IAAAACIAAABkcnMvZG93bnJldi54bWxQSwECFAAUAAAACACHTuJAtuzIukoCAACJBAAADgAAAAAA&#10;AAABACAAAAAlAQAAZHJzL2Uyb0RvYy54bWxQSwUGAAAAAAYABgBZAQAA4Q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640F6098">
                            <w:pPr>
                              <w:ind w:firstLine="904" w:firstLineChars="300"/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Spring Boot安全认证与授权</w:t>
                            </w:r>
                          </w:p>
                          <w:p w14:paraId="0A8DEFBF">
                            <w:pPr>
                              <w:ind w:firstLine="720" w:firstLineChars="3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一、Spring Security核心</w:t>
                            </w:r>
                          </w:p>
                          <w:p w14:paraId="2B4B5033">
                            <w:pPr>
                              <w:ind w:firstLine="720" w:firstLineChars="3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1.认证流程：UserDetailsService + PasswordEncoder&lt;br/&gt;</w:t>
                            </w:r>
                          </w:p>
                          <w:p w14:paraId="34F215A6">
                            <w:pPr>
                              <w:ind w:firstLine="720" w:firstLineChars="3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2.授权配置：HttpSecurity + AccessControl</w:t>
                            </w:r>
                          </w:p>
                          <w:p w14:paraId="2F9CF227">
                            <w:pPr>
                              <w:ind w:firstLine="720" w:firstLineChars="3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二、JWT实现要点</w:t>
                            </w:r>
                          </w:p>
                          <w:p w14:paraId="3ECDCA62">
                            <w:pPr>
                              <w:ind w:firstLine="720" w:firstLineChars="3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1. 令牌生成与解析工具</w:t>
                            </w:r>
                          </w:p>
                          <w:p w14:paraId="0E20B7B1">
                            <w:pPr>
                              <w:ind w:firstLine="720" w:firstLineChars="3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2. 过滤器链集成步骤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28A7F1F">
            <w:pPr>
              <w:pStyle w:val="22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  <w:p w14:paraId="763BBE45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CFF607D">
            <w:pPr>
              <w:pStyle w:val="22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2179" w:type="dxa"/>
            <w:vMerge w:val="continue"/>
          </w:tcPr>
          <w:p w14:paraId="1C258C5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0A35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482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6EDDA0A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1.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自定义认证逻辑与Spring Security流程的整合  - JWT过滤器中SecurityContext的正确设置</w:t>
            </w:r>
          </w:p>
          <w:p w14:paraId="71E535E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 改进方向：  - 增加分布式环境下的认证案例（如OAuth2）   - 引入Keycloak等专业认证服务进行对比讲解</w:t>
            </w:r>
          </w:p>
        </w:tc>
        <w:tc>
          <w:tcPr>
            <w:tcW w:w="2179" w:type="dxa"/>
          </w:tcPr>
          <w:p w14:paraId="0150B7AF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56EA854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62FB66"/>
    <w:multiLevelType w:val="singleLevel"/>
    <w:tmpl w:val="8F62FB6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0F5EDEFF"/>
    <w:multiLevelType w:val="singleLevel"/>
    <w:tmpl w:val="0F5EDEFF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1E1665D7"/>
    <w:multiLevelType w:val="singleLevel"/>
    <w:tmpl w:val="1E1665D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16AC2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154EB"/>
    <w:rsid w:val="00132825"/>
    <w:rsid w:val="00142FC4"/>
    <w:rsid w:val="00147B6F"/>
    <w:rsid w:val="00151CCD"/>
    <w:rsid w:val="00154273"/>
    <w:rsid w:val="001608C3"/>
    <w:rsid w:val="00161751"/>
    <w:rsid w:val="0016306D"/>
    <w:rsid w:val="00176581"/>
    <w:rsid w:val="00176841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2244B"/>
    <w:rsid w:val="00236FC1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5DE9"/>
    <w:rsid w:val="003154B7"/>
    <w:rsid w:val="003241D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637DC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3F5417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4D5"/>
    <w:rsid w:val="004F2E8E"/>
    <w:rsid w:val="004F35AF"/>
    <w:rsid w:val="004F47CD"/>
    <w:rsid w:val="004F7033"/>
    <w:rsid w:val="004F7AB3"/>
    <w:rsid w:val="0050399C"/>
    <w:rsid w:val="00510292"/>
    <w:rsid w:val="0051283A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B2246"/>
    <w:rsid w:val="006B3997"/>
    <w:rsid w:val="006D08AC"/>
    <w:rsid w:val="006E23BB"/>
    <w:rsid w:val="006F05B1"/>
    <w:rsid w:val="006F52F3"/>
    <w:rsid w:val="006F7AED"/>
    <w:rsid w:val="006F7D41"/>
    <w:rsid w:val="007140BB"/>
    <w:rsid w:val="00716485"/>
    <w:rsid w:val="007266DD"/>
    <w:rsid w:val="00727A7D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3C30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3C72"/>
    <w:rsid w:val="00814521"/>
    <w:rsid w:val="00815722"/>
    <w:rsid w:val="00815E87"/>
    <w:rsid w:val="00816F80"/>
    <w:rsid w:val="00821711"/>
    <w:rsid w:val="00824955"/>
    <w:rsid w:val="00826314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0787"/>
    <w:rsid w:val="008E1622"/>
    <w:rsid w:val="008E7D6F"/>
    <w:rsid w:val="008E7E2F"/>
    <w:rsid w:val="008F2E82"/>
    <w:rsid w:val="009040AA"/>
    <w:rsid w:val="009133DD"/>
    <w:rsid w:val="00962CE5"/>
    <w:rsid w:val="009A08B4"/>
    <w:rsid w:val="009A093E"/>
    <w:rsid w:val="009A488E"/>
    <w:rsid w:val="009E2D48"/>
    <w:rsid w:val="009F5FFD"/>
    <w:rsid w:val="00A033ED"/>
    <w:rsid w:val="00A057D0"/>
    <w:rsid w:val="00A10EC7"/>
    <w:rsid w:val="00A21187"/>
    <w:rsid w:val="00A21291"/>
    <w:rsid w:val="00A30509"/>
    <w:rsid w:val="00A447C6"/>
    <w:rsid w:val="00A46D26"/>
    <w:rsid w:val="00A52344"/>
    <w:rsid w:val="00A603E1"/>
    <w:rsid w:val="00A6159C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1D07"/>
    <w:rsid w:val="00AB3F36"/>
    <w:rsid w:val="00AC052C"/>
    <w:rsid w:val="00AC32D7"/>
    <w:rsid w:val="00AD3F27"/>
    <w:rsid w:val="00AE0C25"/>
    <w:rsid w:val="00AE26FE"/>
    <w:rsid w:val="00AF60E2"/>
    <w:rsid w:val="00B02645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505D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1661"/>
    <w:rsid w:val="00BC29EE"/>
    <w:rsid w:val="00BD00D5"/>
    <w:rsid w:val="00BE7471"/>
    <w:rsid w:val="00BF35CF"/>
    <w:rsid w:val="00C20847"/>
    <w:rsid w:val="00C22FC1"/>
    <w:rsid w:val="00C30921"/>
    <w:rsid w:val="00C34887"/>
    <w:rsid w:val="00C37949"/>
    <w:rsid w:val="00C37A78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96AC5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57E15"/>
    <w:rsid w:val="00D605CA"/>
    <w:rsid w:val="00D7375E"/>
    <w:rsid w:val="00D75557"/>
    <w:rsid w:val="00D7789D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0347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76DF8"/>
    <w:rsid w:val="00E8141A"/>
    <w:rsid w:val="00E948A9"/>
    <w:rsid w:val="00EB561A"/>
    <w:rsid w:val="00EC0A1F"/>
    <w:rsid w:val="00EC16B4"/>
    <w:rsid w:val="00EC620E"/>
    <w:rsid w:val="00EC6B4B"/>
    <w:rsid w:val="00EC7EA5"/>
    <w:rsid w:val="00ED031D"/>
    <w:rsid w:val="00ED090F"/>
    <w:rsid w:val="00ED0E8E"/>
    <w:rsid w:val="00ED4F49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90A07D5"/>
    <w:rsid w:val="0B9F256E"/>
    <w:rsid w:val="0CE8154F"/>
    <w:rsid w:val="0CF53982"/>
    <w:rsid w:val="0D033323"/>
    <w:rsid w:val="0F936083"/>
    <w:rsid w:val="10EA5A3E"/>
    <w:rsid w:val="120A4349"/>
    <w:rsid w:val="14132D88"/>
    <w:rsid w:val="14B7032D"/>
    <w:rsid w:val="14C1008E"/>
    <w:rsid w:val="15B65CBF"/>
    <w:rsid w:val="16E06BE2"/>
    <w:rsid w:val="174E3A31"/>
    <w:rsid w:val="17A42169"/>
    <w:rsid w:val="186930FC"/>
    <w:rsid w:val="186B0607"/>
    <w:rsid w:val="198A45FA"/>
    <w:rsid w:val="19CA6D19"/>
    <w:rsid w:val="1A612876"/>
    <w:rsid w:val="1B767316"/>
    <w:rsid w:val="1C280A6A"/>
    <w:rsid w:val="1D32451C"/>
    <w:rsid w:val="1DDB2A86"/>
    <w:rsid w:val="1ECD1525"/>
    <w:rsid w:val="1F254367"/>
    <w:rsid w:val="1F743CD4"/>
    <w:rsid w:val="1FC658C9"/>
    <w:rsid w:val="23490B58"/>
    <w:rsid w:val="250E136F"/>
    <w:rsid w:val="25BD4805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2C2C22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4A4312C"/>
    <w:rsid w:val="5866141B"/>
    <w:rsid w:val="59A70139"/>
    <w:rsid w:val="5A876095"/>
    <w:rsid w:val="5AA31AD3"/>
    <w:rsid w:val="5ABC3575"/>
    <w:rsid w:val="5C8903E9"/>
    <w:rsid w:val="5D7B6A14"/>
    <w:rsid w:val="5DC01731"/>
    <w:rsid w:val="5E1B4B8B"/>
    <w:rsid w:val="5EAE501F"/>
    <w:rsid w:val="5FCD0F06"/>
    <w:rsid w:val="61496F33"/>
    <w:rsid w:val="64914A9C"/>
    <w:rsid w:val="64B555DD"/>
    <w:rsid w:val="652739F5"/>
    <w:rsid w:val="655A78EA"/>
    <w:rsid w:val="66B4528C"/>
    <w:rsid w:val="66C44D83"/>
    <w:rsid w:val="67071002"/>
    <w:rsid w:val="67C60C23"/>
    <w:rsid w:val="68014B1A"/>
    <w:rsid w:val="6AC77447"/>
    <w:rsid w:val="6C1112AD"/>
    <w:rsid w:val="6C742D41"/>
    <w:rsid w:val="6CF94FF3"/>
    <w:rsid w:val="72486558"/>
    <w:rsid w:val="738B42FF"/>
    <w:rsid w:val="75D5244D"/>
    <w:rsid w:val="77301D7E"/>
    <w:rsid w:val="77FF2319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name="HTML Preformatted"/>
    <w:lsdException w:uiPriority="0" w:name="HTML Sample"/>
    <w:lsdException w:qFormat="1" w:uiPriority="99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link w:val="24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20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9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3"/>
    <w:qFormat/>
    <w:uiPriority w:val="0"/>
    <w:rPr>
      <w:sz w:val="18"/>
      <w:szCs w:val="18"/>
    </w:rPr>
  </w:style>
  <w:style w:type="paragraph" w:styleId="6">
    <w:name w:val="footer"/>
    <w:basedOn w:val="1"/>
    <w:link w:val="1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link w:val="25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9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TML Typewriter"/>
    <w:basedOn w:val="12"/>
    <w:semiHidden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15">
    <w:name w:val="Hyperlink"/>
    <w:basedOn w:val="12"/>
    <w:semiHidden/>
    <w:unhideWhenUsed/>
    <w:qFormat/>
    <w:uiPriority w:val="99"/>
    <w:rPr>
      <w:color w:val="0000FF"/>
      <w:u w:val="single"/>
    </w:rPr>
  </w:style>
  <w:style w:type="character" w:styleId="16">
    <w:name w:val="HTML Code"/>
    <w:basedOn w:val="12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7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9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20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21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3">
    <w:name w:val="批注框文本 字符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4">
    <w:name w:val="标题 3 字符"/>
    <w:basedOn w:val="12"/>
    <w:link w:val="2"/>
    <w:qFormat/>
    <w:uiPriority w:val="9"/>
    <w:rPr>
      <w:rFonts w:ascii="宋体" w:hAnsi="宋体" w:cs="宋体"/>
      <w:b/>
      <w:bCs/>
      <w:sz w:val="27"/>
      <w:szCs w:val="27"/>
    </w:rPr>
  </w:style>
  <w:style w:type="character" w:customStyle="1" w:styleId="25">
    <w:name w:val="HTML 预设格式 字符"/>
    <w:basedOn w:val="12"/>
    <w:link w:val="8"/>
    <w:semiHidden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1169</Words>
  <Characters>2464</Characters>
  <Lines>23</Lines>
  <Paragraphs>6</Paragraphs>
  <TotalTime>31</TotalTime>
  <ScaleCrop>false</ScaleCrop>
  <LinksUpToDate>false</LinksUpToDate>
  <CharactersWithSpaces>2737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李笑人事</cp:lastModifiedBy>
  <dcterms:modified xsi:type="dcterms:W3CDTF">2025-06-30T08:26:57Z</dcterms:modified>
  <dc:title>长春职业技术学院课程教案用纸</dc:title>
  <cp:revision>190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D6C15C78DDA944AC9204DA32AD361476_13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